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POLITIQUE DE COOKIES</w:t>
      </w:r>
    </w:p>
    <w:p>
      <w:pPr>
        <w:spacing w:after="30"/>
        <w:jc w:val="center"/>
      </w:pPr>
      <w:r>
        <w:rPr>
          <w:rFonts w:ascii="Arial" w:cs="Arial" w:eastAsia="Arial" w:hAnsi="Arial"/>
          <w:i/>
          <w:iCs/>
          <w:color w:val="F0936F"/>
          <w:sz w:val="23"/>
          <w:szCs w:val="23"/>
        </w:rPr>
        <w:t xml:space="preserve">Cookies et traceurs - solutionof.fr et app.solutionof.fr</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contact@solutionof.fr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Politique de cookies</w:t>
            </w:r>
          </w:p>
          <w:p>
            <w:pPr>
              <w:spacing w:after="16" w:line="248"/>
            </w:pPr>
            <w:r>
              <w:rPr>
                <w:rFonts w:ascii="Arial" w:cs="Arial" w:eastAsia="Arial" w:hAnsi="Arial"/>
                <w:b w:val="false"/>
                <w:bCs w:val="false"/>
                <w:i w:val="false"/>
                <w:iCs w:val="false"/>
                <w:color w:val="2B2B2B"/>
                <w:sz w:val="17"/>
                <w:szCs w:val="17"/>
              </w:rPr>
              <w:t xml:space="preserve">Cookies nécessaires + Google Analytics et Google Ads sous consentement</w:t>
            </w:r>
          </w:p>
          <w:p>
            <w:pPr>
              <w:spacing w:after="16" w:line="248"/>
            </w:pPr>
            <w:r>
              <w:rPr>
                <w:rFonts w:ascii="Arial" w:cs="Arial" w:eastAsia="Arial" w:hAnsi="Arial"/>
                <w:b w:val="false"/>
                <w:bCs w:val="false"/>
                <w:i w:val="false"/>
                <w:iCs w:val="false"/>
                <w:color w:val="2B2B2B"/>
                <w:sz w:val="17"/>
                <w:szCs w:val="17"/>
              </w:rPr>
              <w:t xml:space="preserve">Conforme lignes directrices CNIL</w:t>
            </w:r>
          </w:p>
          <w:p>
            <w:pPr>
              <w:spacing w:after="16" w:line="248"/>
            </w:pPr>
            <w:r>
              <w:rPr>
                <w:rFonts w:ascii="Arial" w:cs="Arial" w:eastAsia="Arial" w:hAnsi="Arial"/>
                <w:b w:val="false"/>
                <w:bCs w:val="false"/>
                <w:i/>
                <w:iCs/>
                <w:color w:val="6B7680"/>
                <w:sz w:val="17"/>
                <w:szCs w:val="17"/>
              </w:rPr>
              <w:t xml:space="preserve">Contact : contact@solutionof.fr</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COOK-SOF-2026-001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28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1 - QU'EST-CE QU'UN COOKIE ?</w:t>
      </w:r>
    </w:p>
    <w:p>
      <w:pPr>
        <w:spacing w:after="120" w:before="0" w:line="276"/>
        <w:jc w:val="both"/>
      </w:pPr>
      <w:r>
        <w:rPr>
          <w:rFonts w:ascii="Arial" w:cs="Arial" w:eastAsia="Arial" w:hAnsi="Arial"/>
          <w:b w:val="false"/>
          <w:bCs w:val="false"/>
          <w:i w:val="false"/>
          <w:iCs w:val="false"/>
          <w:color w:val="2B2B2B"/>
          <w:sz w:val="22"/>
          <w:szCs w:val="22"/>
        </w:rPr>
        <w:t xml:space="preserve">Un cookie est un petit fichier texte déposé sur votre terminal (ordinateur, tablette, smartphone) lors de la consultation d'un site ou d'une application web. Il permet de reconnaître votre navigateur, de mémoriser des informations entre deux visites ou de mesurer la fréquentation. La présente Politique s'applique au site solutionof.fr et à l'application app.solutionof.fr, édités par C&amp;Co Formation, et est établie conformément à l'article 82 de la loi Informatique et Libertés et aux lignes directrices et recommandations de la CNIL.</w:t>
      </w:r>
    </w:p>
    <w:p>
      <w:pPr>
        <w:keepNext/>
        <w:pBdr>
          <w:bottom w:val="single" w:color="F8A890" w:sz="12" w:space="4"/>
        </w:pBdr>
        <w:spacing w:after="150" w:before="280"/>
      </w:pPr>
      <w:r>
        <w:rPr>
          <w:rFonts w:ascii="Arial" w:cs="Arial" w:eastAsia="Arial" w:hAnsi="Arial"/>
          <w:b/>
          <w:bCs/>
          <w:color w:val="1C608C"/>
          <w:sz w:val="24"/>
          <w:szCs w:val="24"/>
        </w:rPr>
        <w:t xml:space="preserve">2 - COOKIES ET TRACEURS UTILISÉS</w:t>
      </w:r>
    </w:p>
    <w:p>
      <w:pPr>
        <w:keepNext/>
        <w:spacing w:after="70" w:before="160"/>
      </w:pPr>
      <w:r>
        <w:rPr>
          <w:rFonts w:ascii="Arial" w:cs="Arial" w:eastAsia="Arial" w:hAnsi="Arial"/>
          <w:b/>
          <w:bCs/>
          <w:color w:val="1C608C"/>
          <w:sz w:val="20"/>
          <w:szCs w:val="20"/>
        </w:rPr>
        <w:t xml:space="preserve">2.1 Cookies strictement nécessaires (exemptés de consentement)</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7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Nom / type</w:t>
            </w:r>
          </w:p>
        </w:tc>
        <w:tc>
          <w:tcPr>
            <w:tcW w:type="dxa" w:w="4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Cookie de session (app.solutionof.fr)</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Authentification, maintien de la session, sécurité (protection CSRF)</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Session, ou 30 jours si « rester connecté »</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Préférences d'interface (stockage local)</w:t>
            </w:r>
          </w:p>
        </w:tc>
        <w:tc>
          <w:tcPr>
            <w:tcW w:type="dxa" w:w="42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Mémorisation des réglages d'affichage, filtres, langue</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12 mois</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Consentement cookies</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Mémorisation de votre choix relatif aux cookies</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6 mois</w:t>
            </w:r>
          </w:p>
        </w:tc>
      </w:tr>
      <w:tr>
        <w:tc>
          <w:tcPr>
            <w:tcW w:type="dxa" w:w="26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Stripe (__stripe_mid, __stripe_sid)</w:t>
            </w:r>
          </w:p>
        </w:tc>
        <w:tc>
          <w:tcPr>
            <w:tcW w:type="dxa" w:w="42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Sécurisation des paiements et prévention de la fraude lors de la souscription</w:t>
            </w:r>
          </w:p>
        </w:tc>
        <w:tc>
          <w:tcPr>
            <w:tcW w:type="dxa" w:w="2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12 mois / session</w:t>
            </w:r>
          </w:p>
        </w:tc>
      </w:tr>
    </w:tbl>
    <w:p>
      <w:pPr>
        <w:spacing w:after="6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val="false"/>
          <w:iCs w:val="false"/>
          <w:color w:val="2B2B2B"/>
          <w:sz w:val="22"/>
          <w:szCs w:val="22"/>
        </w:rPr>
        <w:t xml:space="preserve">Ces cookies sont indispensables au fonctionnement du Service ou à la fourniture d'une fonctionnalité expressément demandée par vous. Ils ne nécessitent pas votre consentement, mais vous pouvez les bloquer via votre navigateur, au prix d'un fonctionnement dégradé.</w:t>
      </w:r>
    </w:p>
    <w:p>
      <w:pPr>
        <w:keepNext/>
        <w:spacing w:after="70" w:before="160"/>
      </w:pPr>
      <w:r>
        <w:rPr>
          <w:rFonts w:ascii="Arial" w:cs="Arial" w:eastAsia="Arial" w:hAnsi="Arial"/>
          <w:b/>
          <w:bCs/>
          <w:color w:val="1C608C"/>
          <w:sz w:val="20"/>
          <w:szCs w:val="20"/>
        </w:rPr>
        <w:t xml:space="preserve">2.2 Cookies de mesure d'audience Google Analytics (soumis à consentement)</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7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Nom / type</w:t>
            </w:r>
          </w:p>
        </w:tc>
        <w:tc>
          <w:tcPr>
            <w:tcW w:type="dxa" w:w="4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_ga, _ga_&lt;ID&gt; (Google Analytics 4)</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d'audience : pages consultées, parcours, source de trafic, appareil, localisation approximative (pays, région, ville) à partir de l'adresse IP tronquée, pour connaître nos visiteurs et nos clients et améliorer le site et le Logiciel</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13 mois maximum</w:t>
            </w:r>
          </w:p>
        </w:tc>
      </w:tr>
    </w:tbl>
    <w:p>
      <w:pPr>
        <w:spacing w:after="6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val="false"/>
          <w:iCs w:val="false"/>
          <w:color w:val="2B2B2B"/>
          <w:sz w:val="22"/>
          <w:szCs w:val="22"/>
        </w:rPr>
        <w:t xml:space="preserve">Google Analytics est fourni par Google Ireland Ltd. Les adresses IP sont tronquées avant stockage, le partage des données avec les autres services Google et les signaux Google sont désactivés, et la conservation des données de mesure est limitée à 14 mois côté Google (25 mois au maximum). Google peut transférer des données aux États-Unis dans le cadre du Data Privacy Framework UE-États-Unis. Ces cookies ne sont déposés qu'après votre consentement.</w:t>
      </w:r>
    </w:p>
    <w:p>
      <w:pPr>
        <w:keepNext/>
        <w:spacing w:after="70" w:before="160"/>
      </w:pPr>
      <w:r>
        <w:rPr>
          <w:rFonts w:ascii="Arial" w:cs="Arial" w:eastAsia="Arial" w:hAnsi="Arial"/>
          <w:b/>
          <w:bCs/>
          <w:color w:val="1C608C"/>
          <w:sz w:val="20"/>
          <w:szCs w:val="20"/>
        </w:rPr>
        <w:t xml:space="preserve">2.3 Cookies de mesure des annonces Google Ads (soumis à consentement)</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7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Nom / type</w:t>
            </w:r>
          </w:p>
        </w:tc>
        <w:tc>
          <w:tcPr>
            <w:tcW w:type="dxa" w:w="4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2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26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_gcl_au, _gcl_aw (Google Ads)</w:t>
            </w:r>
          </w:p>
        </w:tc>
        <w:tc>
          <w:tcPr>
            <w:tcW w:type="dxa" w:w="4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de l'efficacité de nos annonces Google : savoir si une visite arrivée par une annonce aboutit à une réservation de démonstration ou à un départ vers l'essai du Logiciel</w:t>
            </w:r>
          </w:p>
        </w:tc>
        <w:tc>
          <w:tcPr>
            <w:tcW w:type="dxa" w:w="2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90 jours</w:t>
            </w:r>
          </w:p>
        </w:tc>
      </w:tr>
    </w:tbl>
    <w:p>
      <w:pPr>
        <w:spacing w:after="6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val="false"/>
          <w:iCs w:val="false"/>
          <w:color w:val="2B2B2B"/>
          <w:sz w:val="22"/>
          <w:szCs w:val="22"/>
        </w:rPr>
        <w:t xml:space="preserve">Google Ads est fourni par Google Ireland Ltd. Ces cookies nous permettent de mesurer les résultats de nos campagnes publicitaires sur Google. Google peut transférer des données aux États-Unis dans le cadre du Data Privacy Framework UE-États-Unis. Ces cookies ne sont déposés qu'après votre consentement, qui se donne ou se refuse indépendamment de celui de la mesure d'audience.</w:t>
      </w:r>
    </w:p>
    <w:p>
      <w:pPr>
        <w:keepNext/>
        <w:spacing w:after="70" w:before="160"/>
      </w:pPr>
      <w:r>
        <w:rPr>
          <w:rFonts w:ascii="Arial" w:cs="Arial" w:eastAsia="Arial" w:hAnsi="Arial"/>
          <w:b/>
          <w:bCs/>
          <w:color w:val="1C608C"/>
          <w:sz w:val="20"/>
          <w:szCs w:val="20"/>
        </w:rPr>
        <w:t xml:space="preserve">2.4 Ce que nous n'utilisons pas</w:t>
      </w:r>
    </w:p>
    <w:p>
      <w:pPr>
        <w:spacing w:after="120" w:before="0" w:line="276"/>
        <w:jc w:val="both"/>
      </w:pPr>
      <w:r>
        <w:rPr>
          <w:rFonts w:ascii="Arial" w:cs="Arial" w:eastAsia="Arial" w:hAnsi="Arial"/>
          <w:b w:val="false"/>
          <w:bCs w:val="false"/>
          <w:i w:val="false"/>
          <w:iCs w:val="false"/>
          <w:color w:val="2B2B2B"/>
          <w:sz w:val="22"/>
          <w:szCs w:val="22"/>
        </w:rPr>
        <w:t xml:space="preserve">Aucun cookie de réseau social n'est déposé. Nous ne croisons pas les données de mesure d'audience avec l'identité des Utilisateurs connectés à des fins de profilage.</w:t>
      </w:r>
    </w:p>
    <w:p>
      <w:pPr>
        <w:keepNext/>
        <w:pBdr>
          <w:bottom w:val="single" w:color="F8A890" w:sz="12" w:space="4"/>
        </w:pBdr>
        <w:spacing w:after="150" w:before="280"/>
      </w:pPr>
      <w:r>
        <w:rPr>
          <w:rFonts w:ascii="Arial" w:cs="Arial" w:eastAsia="Arial" w:hAnsi="Arial"/>
          <w:b/>
          <w:bCs/>
          <w:color w:val="1C608C"/>
          <w:sz w:val="24"/>
          <w:szCs w:val="24"/>
        </w:rPr>
        <w:t xml:space="preserve">3 - CONSENTEMENT ET GESTION DE VOS CHOIX</w:t>
      </w:r>
    </w:p>
    <w:p>
      <w:pPr>
        <w:spacing w:after="120" w:before="0" w:line="276"/>
        <w:jc w:val="both"/>
      </w:pPr>
      <w:r>
        <w:rPr>
          <w:rFonts w:ascii="Arial" w:cs="Arial" w:eastAsia="Arial" w:hAnsi="Arial"/>
          <w:b w:val="false"/>
          <w:bCs w:val="false"/>
          <w:i w:val="false"/>
          <w:iCs w:val="false"/>
          <w:color w:val="2B2B2B"/>
          <w:sz w:val="22"/>
          <w:szCs w:val="22"/>
        </w:rPr>
        <w:t xml:space="preserve">Lors de votre première visite, un bandeau vous permet d'accepter ou de refuser les cookies soumis à consentement, tous ensemble ou finalité par finalité, avec la même facilité pour les deux choix. La poursuite de la navigation ne vaut pas consentement. Votre choix est conservé six (6) mois ; il peut être modifié à tout moment via le lien « Gérer mes cookies » présent en pied de page du site et dans les paramètres de l'application. Le refus de ces cookies n'a aucune incidence sur l'accès au site ou au Logiciel.</w:t>
      </w:r>
    </w:p>
    <w:p>
      <w:pPr>
        <w:spacing w:after="120" w:before="0" w:line="276"/>
        <w:jc w:val="both"/>
      </w:pPr>
      <w:r>
        <w:rPr>
          <w:rFonts w:ascii="Arial" w:cs="Arial" w:eastAsia="Arial" w:hAnsi="Arial"/>
          <w:b w:val="false"/>
          <w:bCs w:val="false"/>
          <w:i w:val="false"/>
          <w:iCs w:val="false"/>
          <w:color w:val="2B2B2B"/>
          <w:sz w:val="22"/>
          <w:szCs w:val="22"/>
        </w:rPr>
        <w:t xml:space="preserve">Vous pouvez également paramétrer votre navigateur pour refuser ou supprimer les cookies (Chrome, Firefox, Safari, Edge : rubrique « Confidentialité » des paramètres) et installer le module complémentaire de désactivation de Google Analytics proposé par Google.</w:t>
      </w:r>
    </w:p>
    <w:p>
      <w:pPr>
        <w:keepNext/>
        <w:pBdr>
          <w:bottom w:val="single" w:color="F8A890" w:sz="12" w:space="4"/>
        </w:pBdr>
        <w:spacing w:after="150" w:before="280"/>
      </w:pPr>
      <w:r>
        <w:rPr>
          <w:rFonts w:ascii="Arial" w:cs="Arial" w:eastAsia="Arial" w:hAnsi="Arial"/>
          <w:b/>
          <w:bCs/>
          <w:color w:val="1C608C"/>
          <w:sz w:val="24"/>
          <w:szCs w:val="24"/>
        </w:rPr>
        <w:t xml:space="preserve">4 - DONNÉES PERSONNELLES</w:t>
      </w:r>
    </w:p>
    <w:p>
      <w:pPr>
        <w:spacing w:after="120" w:before="0" w:line="276"/>
        <w:jc w:val="both"/>
      </w:pPr>
      <w:r>
        <w:rPr>
          <w:rFonts w:ascii="Arial" w:cs="Arial" w:eastAsia="Arial" w:hAnsi="Arial"/>
          <w:b w:val="false"/>
          <w:bCs w:val="false"/>
          <w:i w:val="false"/>
          <w:iCs w:val="false"/>
          <w:color w:val="2B2B2B"/>
          <w:sz w:val="22"/>
          <w:szCs w:val="22"/>
        </w:rPr>
        <w:t xml:space="preserve">Les données collectées par les cookies de mesure d'audience et de mesure des annonces sont traitées par C&amp;Co Formation en qualité de responsable de traitement, sur la base de votre consentement. Pour la mesure d'audience, Google agit en qualité de sous-traitant ; pour la mesure des annonces, Google Ireland Ltd agit en qualité de responsable de traitement indépendant, selon ses propres règles de confidentialité (policies.google.com/privacy). Vos droits (accès, rectification, effacement, opposition, retrait du consentement) s'exercent dans les conditions de notre Politique de confidentialité, à contact@solutionof.fr.</w:t>
      </w:r>
    </w:p>
    <w:p>
      <w:pPr>
        <w:keepNext/>
        <w:pBdr>
          <w:bottom w:val="single" w:color="F8A890" w:sz="12" w:space="4"/>
        </w:pBdr>
        <w:spacing w:after="150" w:before="280"/>
      </w:pPr>
      <w:r>
        <w:rPr>
          <w:rFonts w:ascii="Arial" w:cs="Arial" w:eastAsia="Arial" w:hAnsi="Arial"/>
          <w:b/>
          <w:bCs/>
          <w:color w:val="1C608C"/>
          <w:sz w:val="24"/>
          <w:szCs w:val="24"/>
        </w:rPr>
        <w:t xml:space="preserve">5 - MODIFICATION</w:t>
      </w:r>
    </w:p>
    <w:p>
      <w:pPr>
        <w:spacing w:after="120" w:before="0" w:line="276"/>
        <w:jc w:val="both"/>
      </w:pPr>
      <w:r>
        <w:rPr>
          <w:rFonts w:ascii="Arial" w:cs="Arial" w:eastAsia="Arial" w:hAnsi="Arial"/>
          <w:b w:val="false"/>
          <w:bCs w:val="false"/>
          <w:i w:val="false"/>
          <w:iCs w:val="false"/>
          <w:color w:val="2B2B2B"/>
          <w:sz w:val="22"/>
          <w:szCs w:val="22"/>
        </w:rPr>
        <w:t xml:space="preserve">La présente Politique peut être mise à jour en cas d'évolution des cookies utilisés ou de la réglementation. La date de la version en vigueur figure ci-dessous ; en cas d'ajout d'une nouvelle finalité soumise à consentement, votre consentement sera de nouveau sollicité.</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Version 1.1 du 28 septembre 2026 - C&amp;Co Formation - contact@solutionof.fr</w:t>
      </w:r>
    </w:p>
    <w:sectPr>
      <w:footerReference w:type="default" r:id="rId7"/>
      <w:headerReference w:type="default" r:id="rId10"/>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SolutionOF - édité par C&amp;Co Formation - SARL au capital de 1 000 € - SIRET 933 631 855 00014 - RCS Aix-en-Provence - contact@solutionof.fr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 Id="rId10"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COOKIES - SolutionOF</dc:title>
  <dc:creator>C&amp;Co Formation</dc:creator>
  <cp:lastModifiedBy>Un-named</cp:lastModifiedBy>
  <cp:revision>1</cp:revision>
  <dcterms:created xsi:type="dcterms:W3CDTF">2026-09-04T10:35:17.825Z</dcterms:created>
  <dcterms:modified xsi:type="dcterms:W3CDTF">2026-09-04T10:35:17.825Z</dcterms:modified>
</cp:coreProperties>
</file>

<file path=docProps/custom.xml><?xml version="1.0" encoding="utf-8"?>
<Properties xmlns="http://schemas.openxmlformats.org/officeDocument/2006/custom-properties" xmlns:vt="http://schemas.openxmlformats.org/officeDocument/2006/docPropsVTypes"/>
</file>